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1843"/>
          <w:tab w:val="right" w:pos="9356"/>
        </w:tabs>
        <w:suppressAutoHyphens/>
        <w:jc w:val="right"/>
        <w:rPr>
          <w:rFonts w:eastAsia="Arial Unicode MS" w:cs="Arial"/>
          <w:kern w:val="1"/>
          <w:szCs w:val="20"/>
          <w:lang w:eastAsia="hi-IN" w:bidi="hi-IN"/>
        </w:rPr>
      </w:pPr>
      <w:r>
        <w:rPr>
          <w:rFonts w:eastAsia="Arial Unicode MS" w:cs="Arial"/>
          <w:b/>
          <w:kern w:val="1"/>
          <w:szCs w:val="20"/>
          <w:u w:val="single"/>
          <w:lang w:eastAsia="hi-IN" w:bidi="hi-IN"/>
        </w:rPr>
        <w:t>Presseinformation</w:t>
      </w:r>
    </w:p>
    <w:p>
      <w:pPr>
        <w:widowControl w:val="0"/>
        <w:tabs>
          <w:tab w:val="left" w:pos="-1843"/>
          <w:tab w:val="right" w:pos="9356"/>
        </w:tabs>
        <w:suppressAutoHyphens/>
        <w:jc w:val="right"/>
        <w:rPr>
          <w:rFonts w:eastAsia="Arial Unicode MS" w:cs="Arial"/>
          <w:kern w:val="1"/>
          <w:szCs w:val="20"/>
          <w:lang w:eastAsia="hi-IN" w:bidi="hi-IN"/>
        </w:rPr>
      </w:pPr>
      <w:sdt>
        <w:sdtPr>
          <w:rPr>
            <w:rFonts w:eastAsia="Arial Unicode MS" w:cs="Arial"/>
            <w:kern w:val="1"/>
            <w:szCs w:val="20"/>
            <w:lang w:eastAsia="hi-IN" w:bidi="hi-IN"/>
          </w:rPr>
          <w:alias w:val="Datum"/>
          <w:tag w:val="Datum"/>
          <w:id w:val="1098995737"/>
          <w:placeholder>
            <w:docPart w:val="87DA228AACFC49368000DB5BBA9B0318"/>
          </w:placeholder>
          <w:date w:fullDate="2024-04-15T00:00:00Z">
            <w:dateFormat w:val="dd. MMMM yyyy"/>
            <w:lid w:val="de-AT"/>
            <w:storeMappedDataAs w:val="datetime"/>
            <w:calendar w:val="gregorian"/>
          </w:date>
        </w:sdtPr>
        <w:sdtEndPr>
          <w:rPr>
            <w:rFonts w:eastAsia="Arial Unicode MS" w:cs="Arial"/>
            <w:kern w:val="1"/>
            <w:szCs w:val="20"/>
            <w:lang w:eastAsia="hi-IN" w:bidi="hi-IN"/>
          </w:rPr>
        </w:sdtEndPr>
        <w:sdtContent>
          <w:r>
            <w:rPr>
              <w:rFonts w:hint="default" w:eastAsia="Arial Unicode MS" w:cs="Arial"/>
              <w:kern w:val="1"/>
              <w:szCs w:val="20"/>
              <w:lang w:val="de-DE" w:eastAsia="hi-IN" w:bidi="hi-IN"/>
            </w:rPr>
            <w:t>19. Mai</w:t>
          </w:r>
          <w:r>
            <w:rPr>
              <w:rFonts w:eastAsia="Arial Unicode MS" w:cs="Arial"/>
              <w:kern w:val="1"/>
              <w:szCs w:val="20"/>
              <w:lang w:eastAsia="hi-IN" w:bidi="hi-IN"/>
            </w:rPr>
            <w:t xml:space="preserve"> 2024</w:t>
          </w:r>
        </w:sdtContent>
      </w:sdt>
    </w:p>
    <w:p>
      <w:pPr>
        <w:tabs>
          <w:tab w:val="left" w:pos="1470"/>
        </w:tabs>
        <w:rPr>
          <w:b/>
        </w:rPr>
      </w:pPr>
      <w:r>
        <w:rPr>
          <w:b/>
          <w:sz w:val="28"/>
          <w:szCs w:val="28"/>
        </w:rPr>
        <w:t>Naturschutzbund Moor-Tour:</w:t>
      </w:r>
      <w:r>
        <w:rPr>
          <w:b/>
          <w:sz w:val="24"/>
        </w:rPr>
        <w:br w:type="textWrapping"/>
      </w:r>
      <w:r>
        <w:rPr>
          <w:b/>
          <w:sz w:val="24"/>
        </w:rPr>
        <w:t>Wiederherstellung der Natur sichert Wohlergehen und friedliches Zusammenleben</w:t>
      </w:r>
      <w:r>
        <w:rPr>
          <w:b/>
          <w:sz w:val="28"/>
          <w:szCs w:val="28"/>
        </w:rPr>
        <w:br w:type="textWrapping"/>
      </w:r>
      <w:r>
        <w:rPr>
          <w:b/>
          <w:sz w:val="28"/>
          <w:szCs w:val="28"/>
        </w:rPr>
        <w:br w:type="textWrapping"/>
      </w:r>
      <w:r>
        <w:rPr>
          <w:rStyle w:val="7"/>
          <w:rFonts w:cs="Arial"/>
        </w:rPr>
        <w:t>Anlässlich seines 111-Jahr-Jubiläums lud der Naturschutzbund am Pfingstsonntag zu eine Moorexkursion im Bezirk Gmünd. Dabei standen der Moorschutz und die Dringlichkeit der Renaturierung von Natur, die von gesamtgesellschaftlicher Relevanz ist, im Fokus.</w:t>
      </w:r>
    </w:p>
    <w:p>
      <w:pPr>
        <w:rPr>
          <w:rStyle w:val="7"/>
          <w:rFonts w:cs="Arial"/>
        </w:rPr>
      </w:pPr>
      <w:bookmarkStart w:id="0" w:name="_GoBack"/>
      <w:bookmarkEnd w:id="0"/>
    </w:p>
    <w:p>
      <w:pPr>
        <w:rPr>
          <w:rStyle w:val="7"/>
          <w:rFonts w:cs="Arial"/>
          <w:b w:val="0"/>
        </w:rPr>
      </w:pPr>
      <w:r>
        <w:rPr>
          <w:rStyle w:val="7"/>
          <w:rFonts w:cs="Arial"/>
          <w:b w:val="0"/>
        </w:rPr>
        <w:t>Bei der „Moortour“ im nördlichen Waldviert</w:t>
      </w:r>
      <w:r>
        <w:rPr>
          <w:rStyle w:val="7"/>
          <w:rFonts w:cs="Arial"/>
          <w:b w:val="0"/>
          <w:lang w:val="de-DE"/>
        </w:rPr>
        <w:t>el</w:t>
      </w:r>
      <w:r>
        <w:rPr>
          <w:rStyle w:val="7"/>
          <w:rFonts w:cs="Arial"/>
          <w:b w:val="0"/>
        </w:rPr>
        <w:t xml:space="preserve"> führten Naturschutzbund-Präsident Thomas Wrbka, Josef Greimler, Vorsitzender des Naturschutzbundes Niederösterreich</w:t>
      </w:r>
      <w:r>
        <w:rPr>
          <w:rStyle w:val="7"/>
          <w:rFonts w:hint="default" w:cs="Arial"/>
          <w:b w:val="0"/>
          <w:lang w:val="de-DE"/>
        </w:rPr>
        <w:t>,</w:t>
      </w:r>
      <w:r>
        <w:rPr>
          <w:rStyle w:val="7"/>
          <w:rFonts w:cs="Arial"/>
          <w:b w:val="0"/>
        </w:rPr>
        <w:t xml:space="preserve"> und Naturschutzbund-Moorexperte Axel Schmidt zu verschiedenen Hoch- und Niedermooren und ließen die Teilnehmenden in die einzigartige Welt dieser wertvollen Lebensräume eintauchen. Darunter waren mit dem Moorwald Gebharts und der Gemeindeau Hochmoore und mit dem Niedermoor in St. Martin auch Lebensräume dabei, die vom Naturschutzbund Niederösterreich selbst restauriert wurden.</w:t>
      </w:r>
      <w:r>
        <w:t xml:space="preserve"> </w:t>
      </w:r>
    </w:p>
    <w:p>
      <w:pPr>
        <w:rPr>
          <w:rStyle w:val="7"/>
          <w:rFonts w:cs="Arial"/>
          <w:b w:val="0"/>
        </w:rPr>
      </w:pPr>
    </w:p>
    <w:p>
      <w:pPr>
        <w:rPr>
          <w:rStyle w:val="7"/>
          <w:rFonts w:cs="Arial"/>
          <w:b w:val="0"/>
        </w:rPr>
      </w:pPr>
      <w:r>
        <w:rPr>
          <w:rStyle w:val="7"/>
          <w:rFonts w:cs="Arial"/>
        </w:rPr>
        <w:t>Intakte Ökosyteme als gesellschaftlicher Kitt</w:t>
      </w:r>
      <w:r>
        <w:rPr>
          <w:rStyle w:val="7"/>
          <w:rFonts w:cs="Arial"/>
          <w:b w:val="0"/>
        </w:rPr>
        <w:br w:type="textWrapping"/>
      </w:r>
      <w:r>
        <w:rPr>
          <w:rStyle w:val="7"/>
          <w:rFonts w:cs="Arial"/>
          <w:b w:val="0"/>
        </w:rPr>
        <w:t xml:space="preserve">Neben den Moorschutzmaßnahmen und den verschiedenen Moortypen mit ihrer Flora und Fauna stand bei der „Moortour“ ganz besonders die große Bedeutung der Wiederherstellung der Natur im Fokus: Nature-Restauration fördert die Biodiversität, den Klimaschutz, sowie in weiterer Folge auch das Wohlergehen und friedliche Zusammenleben von uns Menschen. Denn intakte Ökosysteme sorgen u.a. dafür, dass genügend Trinkwasser bzw. saubere Luft verfügbar sind, sie zeichnen sich durch gesunde Böden aus und sichern mit einer reichhaltigen Insektenwelt die Bestäubung von Kulturen und somit die Versorgung mit Nahrungsmittel. </w:t>
      </w:r>
    </w:p>
    <w:p>
      <w:pPr>
        <w:rPr>
          <w:rStyle w:val="7"/>
          <w:rFonts w:cs="Arial"/>
          <w:b w:val="0"/>
        </w:rPr>
      </w:pPr>
    </w:p>
    <w:p>
      <w:pPr>
        <w:rPr>
          <w:rStyle w:val="7"/>
          <w:rFonts w:cs="Arial"/>
        </w:rPr>
      </w:pPr>
      <w:r>
        <w:rPr>
          <w:rStyle w:val="7"/>
          <w:rFonts w:cs="Arial"/>
        </w:rPr>
        <w:t>Moorschutz ist Artenschutz und Klimaschutz</w:t>
      </w:r>
    </w:p>
    <w:p>
      <w:pPr>
        <w:rPr>
          <w:rStyle w:val="7"/>
          <w:rFonts w:cs="Arial"/>
          <w:b w:val="0"/>
        </w:rPr>
      </w:pPr>
      <w:r>
        <w:rPr>
          <w:rStyle w:val="7"/>
          <w:rFonts w:cs="Arial"/>
          <w:b w:val="0"/>
        </w:rPr>
        <w:t xml:space="preserve">Moore beherbergen bedrohte Tier- und Pflanzenarten, sind große Kohlenstoffreservoire und erbringen Ökosystemleistungen für uns Menschen. Zugleich zählen sie zu den am stärksten gefährdeten Lebensräumen Österreichs. Der Naturschutzbund Niederösterreich beschäftigt sich seit rund zehn Jahren intensiv mit den Mooren im Waldviertel. In dieser Zeit konnte er eine sehr gute Basis für den Schutz dieser wertvollen Lebensräume schaffen. Er kartierte alle Hoch- und Übergangsmoore im Waldviertel und erstellte ein Moorentwicklungskonzept. </w:t>
      </w:r>
      <w:r>
        <w:rPr>
          <w:rStyle w:val="7"/>
          <w:rFonts w:cs="Arial"/>
          <w:b w:val="0"/>
          <w:lang w:val="de-DE"/>
        </w:rPr>
        <w:t>Seit 2020 restaurierte die Naturschutzorganisation dort vier Hochmoore und drei Niedermoore. Aktuell bereitet der Naturschutzbund Niederösterreich Restaurationsmaßnahmen in einem weiteren Waldviertler Moor vor.</w:t>
      </w:r>
      <w:r>
        <w:t xml:space="preserve"> </w:t>
      </w:r>
      <w:r>
        <w:rPr>
          <w:rStyle w:val="7"/>
          <w:rFonts w:cs="Arial"/>
          <w:b w:val="0"/>
          <w:lang w:val="de-DE"/>
        </w:rPr>
        <w:t xml:space="preserve">"Beinah sämtlich Moore in Niederösterreich sind durch Eingriffe in der Vergangenheit massiv gestört und dadurch auch in ihren für uns Menschen wichtigen Ökosystemleistungen stark beeinträchtigt. Die Renaturierung von diesen Moorstandorten ist somit das Gebot der Stunde. Zusätzlich gilt es, aktuell immer noch stattfindende Eingriffe in Moore zu verhindern", sagt Naturschutzbund-Moorexperte Axel Schmidt. </w:t>
      </w:r>
      <w:r>
        <w:rPr>
          <w:rStyle w:val="7"/>
          <w:rFonts w:cs="Arial"/>
          <w:b w:val="0"/>
        </w:rPr>
        <w:t xml:space="preserve"> </w:t>
      </w:r>
    </w:p>
    <w:p>
      <w:pPr>
        <w:rPr>
          <w:rStyle w:val="7"/>
          <w:rFonts w:cs="Arial"/>
          <w:b w:val="0"/>
        </w:rPr>
      </w:pPr>
    </w:p>
    <w:p>
      <w:pPr>
        <w:rPr>
          <w:rStyle w:val="7"/>
          <w:rFonts w:cs="Arial"/>
          <w:b w:val="0"/>
          <w:i/>
        </w:rPr>
      </w:pPr>
      <w:r>
        <w:fldChar w:fldCharType="begin"/>
      </w:r>
      <w:r>
        <w:instrText xml:space="preserve"> HYPERLINK "https://naturschutzbund.at/files/projekte_aktionen/111%20Jahre/zumThema_Wiederherstellung_final.pdf" </w:instrText>
      </w:r>
      <w:r>
        <w:fldChar w:fldCharType="separate"/>
      </w:r>
      <w:r>
        <w:rPr>
          <w:rStyle w:val="10"/>
          <w:rFonts w:cs="Arial"/>
          <w:b/>
        </w:rPr>
        <w:t>Hier geht‘s zum Fachpapier „Wiederherstellung der Natur“ und zu den Naturschutzbund-Forderungen.</w:t>
      </w:r>
      <w:r>
        <w:rPr>
          <w:rStyle w:val="10"/>
          <w:rFonts w:cs="Arial"/>
          <w:b/>
        </w:rPr>
        <w:fldChar w:fldCharType="end"/>
      </w:r>
      <w:r>
        <w:rPr>
          <w:rStyle w:val="7"/>
          <w:rFonts w:cs="Arial"/>
          <w:b w:val="0"/>
        </w:rPr>
        <w:br w:type="textWrapping"/>
      </w:r>
    </w:p>
    <w:p>
      <w:pPr>
        <w:rPr>
          <w:i/>
          <w:lang w:val="de-DE"/>
        </w:rPr>
      </w:pPr>
      <w:r>
        <w:rPr>
          <w:rStyle w:val="7"/>
          <w:rFonts w:cs="Arial"/>
          <w:i/>
        </w:rPr>
        <w:t>Seit 111 Jahren gibt der Naturschutzbund der Natur eine Stimme.</w:t>
      </w:r>
      <w:r>
        <w:rPr>
          <w:rStyle w:val="7"/>
          <w:rFonts w:cs="Arial"/>
          <w:b w:val="0"/>
          <w:i/>
        </w:rPr>
        <w:t xml:space="preserve"> Anlässlich seines Jubiläums stellt er neun brennende Themen in den Fokus, die das breite Spektrum seiner Arbeit als Anwalt der Natur widerspiegeln. Einen grünen Bogen spannt Österreichs älteste Naturschutzorganisation dabei von Schutzgebieten über Nature-Restauration und Natur im Siedlungsraum bis hin zur Naturschutzbildung. Bei neun Events in allen Bundesländern spielen diese neun Fachthemen von aktueller Relevanz die Hauptrolle.</w:t>
      </w:r>
    </w:p>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2013" w:right="567" w:bottom="1202" w:left="567" w:header="720" w:footer="567" w:gutter="0"/>
      <w:cols w:space="720" w:num="1"/>
      <w:formProt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Wingdings 2">
    <w:panose1 w:val="05020102010507070707"/>
    <w:charset w:val="02"/>
    <w:family w:val="roman"/>
    <w:pitch w:val="default"/>
    <w:sig w:usb0="00000000" w:usb1="00000000" w:usb2="00000000" w:usb3="00000000" w:csb0="80000000" w:csb1="00000000"/>
  </w:font>
  <w:font w:name="Symbol">
    <w:panose1 w:val="05050102010706020507"/>
    <w:charset w:val="02"/>
    <w:family w:val="roman"/>
    <w:pitch w:val="default"/>
    <w:sig w:usb0="00000000" w:usb1="00000000" w:usb2="00000000" w:usb3="00000000" w:csb0="80000000" w:csb1="00000000"/>
  </w:font>
  <w:font w:name="MinionPro-Regular">
    <w:altName w:val="Times New Roman"/>
    <w:panose1 w:val="00000000000000000000"/>
    <w:charset w:val="00"/>
    <w:family w:val="auto"/>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Arial-BoldMT">
    <w:altName w:val="Arial"/>
    <w:panose1 w:val="00000000000000000000"/>
    <w:charset w:val="00"/>
    <w:family w:val="swiss"/>
    <w:pitch w:val="default"/>
    <w:sig w:usb0="00000000" w:usb1="00000000" w:usb2="00000000" w:usb3="00000000" w:csb0="00000000" w:csb1="00000000"/>
  </w:font>
  <w:font w:name="ArialMT">
    <w:altName w:val="Arial"/>
    <w:panose1 w:val="00000000000000000000"/>
    <w:charset w:val="00"/>
    <w:family w:val="swiss"/>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sz w:val="16"/>
        <w:szCs w:val="16"/>
      </w:rPr>
    </w:pPr>
    <w:r>
      <w:rPr>
        <w:b/>
        <w:sz w:val="16"/>
        <w:szCs w:val="16"/>
      </w:rPr>
      <w:t>Rückfragehinweis</w:t>
    </w:r>
    <w:r>
      <w:rPr>
        <w:sz w:val="16"/>
        <w:szCs w:val="16"/>
      </w:rPr>
      <w:t>:</w:t>
    </w:r>
  </w:p>
  <w:p>
    <w:pPr>
      <w:pStyle w:val="15"/>
      <w:rPr>
        <w:sz w:val="16"/>
        <w:szCs w:val="16"/>
      </w:rPr>
    </w:pPr>
    <w:r>
      <w:rPr>
        <w:sz w:val="16"/>
        <w:szCs w:val="16"/>
      </w:rPr>
      <w:drawing>
        <wp:anchor distT="0" distB="0" distL="114300" distR="114300" simplePos="0" relativeHeight="251666432" behindDoc="0" locked="0" layoutInCell="1" allowOverlap="1">
          <wp:simplePos x="0" y="0"/>
          <wp:positionH relativeFrom="margin">
            <wp:posOffset>5229225</wp:posOffset>
          </wp:positionH>
          <wp:positionV relativeFrom="paragraph">
            <wp:posOffset>45720</wp:posOffset>
          </wp:positionV>
          <wp:extent cx="1482725" cy="533400"/>
          <wp:effectExtent l="0" t="0" r="3175" b="0"/>
          <wp:wrapNone/>
          <wp:docPr id="5" name="Grafik 5" descr="C:\Users\ines.hickmann\AppData\Local\Microsoft\Windows\INetCache\Content.Word\BM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Users\ines.hickmann\AppData\Local\Microsoft\Windows\INetCache\Content.Word\BMK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482725" cy="533400"/>
                  </a:xfrm>
                  <a:prstGeom prst="rect">
                    <a:avLst/>
                  </a:prstGeom>
                  <a:noFill/>
                  <a:ln>
                    <a:noFill/>
                  </a:ln>
                </pic:spPr>
              </pic:pic>
            </a:graphicData>
          </a:graphic>
        </wp:anchor>
      </w:drawing>
    </w:r>
    <w:r>
      <w:rPr>
        <w:sz w:val="16"/>
        <w:szCs w:val="16"/>
      </w:rPr>
      <w:t>Margit Gross</w:t>
    </w:r>
  </w:p>
  <w:p>
    <w:pPr>
      <w:pStyle w:val="15"/>
      <w:rPr>
        <w:sz w:val="16"/>
        <w:szCs w:val="16"/>
      </w:rPr>
    </w:pPr>
    <w:r>
      <w:rPr>
        <w:sz w:val="16"/>
        <w:szCs w:val="16"/>
      </w:rPr>
      <w:t xml:space="preserve">Geschäftsführerin | </w:t>
    </w:r>
    <w:r>
      <w:rPr>
        <w:b/>
        <w:sz w:val="16"/>
        <w:szCs w:val="16"/>
      </w:rPr>
      <w:t>naturschutzbund</w:t>
    </w:r>
    <w:r>
      <w:rPr>
        <w:sz w:val="16"/>
        <w:szCs w:val="16"/>
      </w:rPr>
      <w:t xml:space="preserve"> | Niederösterreich</w:t>
    </w:r>
  </w:p>
  <w:p>
    <w:pPr>
      <w:pStyle w:val="15"/>
      <w:rPr>
        <w:sz w:val="16"/>
        <w:szCs w:val="16"/>
      </w:rPr>
    </w:pPr>
    <w:r>
      <w:rPr>
        <w:sz w:val="16"/>
        <w:szCs w:val="16"/>
      </w:rPr>
      <w:t>Tel.: 0676-7606799</w:t>
    </w:r>
    <w:r>
      <w:rPr>
        <w:sz w:val="16"/>
        <w:szCs w:val="16"/>
      </w:rPr>
      <w:tab/>
    </w:r>
  </w:p>
  <w:p>
    <w:pPr>
      <w:pStyle w:val="15"/>
      <w:rPr>
        <w:sz w:val="16"/>
        <w:szCs w:val="16"/>
        <w:lang w:val="en-GB"/>
      </w:rPr>
    </w:pPr>
    <w:r>
      <w:rPr>
        <w:sz w:val="16"/>
        <w:szCs w:val="16"/>
      </w:rPr>
      <w:t xml:space="preserve">Mail: </w:t>
    </w:r>
    <w:r>
      <w:rPr>
        <w:rStyle w:val="10"/>
        <w:sz w:val="16"/>
        <w:szCs w:val="16"/>
        <w:lang w:val="en-GB"/>
      </w:rPr>
      <w:t>margit.gross@naturschutzbund.at</w:t>
    </w:r>
    <w:r>
      <w:rPr>
        <w:sz w:val="16"/>
        <w:szCs w:val="16"/>
        <w:lang w:val="en-GB"/>
      </w:rPr>
      <w:tab/>
    </w:r>
    <w:r>
      <w:rPr>
        <w:sz w:val="16"/>
        <w:szCs w:val="16"/>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line="200" w:lineRule="atLeast"/>
      <w:rPr>
        <w:rFonts w:eastAsia="Arial-BoldMT" w:cs="Arial"/>
        <w:b/>
        <w:bCs/>
        <w:caps/>
        <w:color w:val="000000"/>
        <w:sz w:val="14"/>
        <w:szCs w:val="14"/>
        <w:lang w:val="de-DE"/>
      </w:rPr>
    </w:pPr>
    <w:r>
      <w:rPr>
        <w:rFonts w:eastAsia="Arial-BoldMT" w:cs="Arial"/>
        <w:color w:val="000000"/>
        <w:sz w:val="14"/>
        <w:szCs w:val="14"/>
        <w:lang w:val="de-DE"/>
      </w:rPr>
      <w:t>Museumsplatz 2 | 5020 Salzburg | +43 662 642909 | bundesverband@naturschutzbund.at</w:t>
    </w:r>
  </w:p>
  <w:p>
    <w:pPr>
      <w:pStyle w:val="39"/>
      <w:spacing w:line="200" w:lineRule="atLeast"/>
      <w:rPr>
        <w:rFonts w:ascii="Arial" w:hAnsi="Arial" w:eastAsia="ArialMT" w:cs="Arial"/>
        <w:sz w:val="14"/>
        <w:szCs w:val="14"/>
      </w:rPr>
    </w:pPr>
    <w:r>
      <w:rPr>
        <w:rFonts w:ascii="Arial" w:hAnsi="Arial" w:eastAsia="Arial-BoldMT" w:cs="Arial"/>
        <w:b/>
        <w:bCs/>
        <w:caps/>
        <w:sz w:val="14"/>
        <w:szCs w:val="14"/>
        <w:lang w:val="de-AT" w:eastAsia="de-AT" w:bidi="ar-SA"/>
      </w:rPr>
      <mc:AlternateContent>
        <mc:Choice Requires="wps">
          <w:drawing>
            <wp:anchor distT="0" distB="0" distL="114300" distR="114300" simplePos="0" relativeHeight="251660288" behindDoc="0" locked="0" layoutInCell="1" allowOverlap="1">
              <wp:simplePos x="0" y="0"/>
              <wp:positionH relativeFrom="column">
                <wp:posOffset>5250180</wp:posOffset>
              </wp:positionH>
              <wp:positionV relativeFrom="page">
                <wp:posOffset>10344150</wp:posOffset>
              </wp:positionV>
              <wp:extent cx="1192530" cy="124460"/>
              <wp:effectExtent l="0" t="0" r="8255" b="1905"/>
              <wp:wrapNone/>
              <wp:docPr id="307" name="Textfeld 2"/>
              <wp:cNvGraphicFramePr/>
              <a:graphic xmlns:a="http://schemas.openxmlformats.org/drawingml/2006/main">
                <a:graphicData uri="http://schemas.microsoft.com/office/word/2010/wordprocessingShape">
                  <wps:wsp>
                    <wps:cNvSpPr txBox="1">
                      <a:spLocks noChangeArrowheads="1"/>
                    </wps:cNvSpPr>
                    <wps:spPr bwMode="auto">
                      <a:xfrm>
                        <a:off x="0" y="0"/>
                        <a:ext cx="1192377" cy="124358"/>
                      </a:xfrm>
                      <a:prstGeom prst="rect">
                        <a:avLst/>
                      </a:prstGeom>
                      <a:noFill/>
                      <a:ln w="9525">
                        <a:noFill/>
                        <a:miter lim="800000"/>
                      </a:ln>
                    </wps:spPr>
                    <wps:txbx>
                      <w:txbxContent>
                        <w:p>
                          <w:pPr>
                            <w:rPr>
                              <w:rFonts w:cs="Arial"/>
                              <w:sz w:val="14"/>
                              <w:szCs w:val="16"/>
                            </w:rPr>
                          </w:pPr>
                          <w:r>
                            <w:rPr>
                              <w:rFonts w:cs="Arial"/>
                              <w:sz w:val="14"/>
                              <w:szCs w:val="16"/>
                            </w:rPr>
                            <w:t>www.naturschutzbund.at</w:t>
                          </w:r>
                        </w:p>
                      </w:txbxContent>
                    </wps:txbx>
                    <wps:bodyPr rot="0" vert="horz" wrap="square" lIns="0" tIns="0" rIns="0" bIns="0" anchor="t" anchorCtr="0">
                      <a:spAutoFit/>
                    </wps:bodyPr>
                  </wps:wsp>
                </a:graphicData>
              </a:graphic>
            </wp:anchor>
          </w:drawing>
        </mc:Choice>
        <mc:Fallback>
          <w:pict>
            <v:shape id="Textfeld 2" o:spid="_x0000_s1026" o:spt="202" type="#_x0000_t202" style="position:absolute;left:0pt;margin-left:413.4pt;margin-top:814.5pt;height:9.8pt;width:93.9pt;mso-position-vertical-relative:page;z-index:251660288;mso-width-relative:page;mso-height-relative:page;" filled="f" stroked="f" coordsize="21600,21600" o:gfxdata="UEsDBAoAAAAAAIdO4kAAAAAAAAAAAAAAAAAEAAAAZHJzL1BLAwQUAAAACACHTuJACXzvNtgAAAAO&#10;AQAADwAAAGRycy9kb3ducmV2LnhtbE2PMU/DMBCFdyT+g3VILIg6jiorTeN0QLCwUVi6ufGRRLXP&#10;Uewmob8eZ4Lx3nt6973qsDjLJhxD70mB2GTAkBpvemoVfH2+PRfAQtRktPWECn4wwKG+v6t0afxM&#10;HzgdY8tSCYVSK+hiHErOQ9Oh02HjB6TkffvR6ZjOseVm1HMqd5bnWSa50z2lD50e8KXD5nK8OgVy&#10;eR2e3neYz7fGTnS6CRFRKPX4ILI9sIhL/AvDip/QoU5MZ38lE5hVUOQyocdkyHyXVq2RTGwlsPOq&#10;bQsJvK74/xn1L1BLAwQUAAAACACHTuJAbg9rcg0CAAAaBAAADgAAAGRycy9lMm9Eb2MueG1srVNN&#10;j9sgEL1X6n9A3Bs7TtPNWnFW241SVdp+SLv9AQTjGBUYCiR2+us7YDuNtpc91Ac0GObNvDeP9V2v&#10;FTkJ5yWYis5nOSXCcKilOVT0x/Pu3YoSH5ipmQIjKnoWnt5t3r5Zd7YUBbSgauEIghhfdraibQi2&#10;zDLPW6GZn4EVBg8bcJoF3LpDVjvWIbpWWZHnH7IOXG0dcOE9/t0Oh3REdK8BhKaRXGyBH7UwYUB1&#10;QrGAlHwrraeb1G3TCB6+NY0XgaiKItOQViyC8T6u2WbNyoNjtpV8bIG9poUXnDSTBoteoLYsMHJ0&#10;8h8oLbkDD02YcdDZQCQpgizm+QttnlpmReKCUnt7Ed3/P1j+9fTdEVlXdJHfUGKYxpE/iz40QtWk&#10;iPp01pd47cnixdB/hB5dk7h6+wj8pycGHlpmDuLeOehawWrsbx4zs6vUAcdHkH33BWosw44BElDf&#10;OB3FQzkIouNszpfZYCuEx5Lz22Jxgy1yPJsX7xfLVSrByinbOh8+CdAkBhV1OPuEzk6PPsRuWDld&#10;icUM7KRSaf7KkK6it8timRKuTrQMaHYldUVXefzGmsqM7CKhgVro9/2o1h7qM/J0MNgNHxsGLbjf&#10;lHRotYr6X0fmBCXqs0Gtoi+nwE3BfgqY4Zha0UDJED6E5N/Iwdt71HAnE70o9lB57A0tk1iP9o6e&#10;vN6nW3+f9OY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CXzvNtgAAAAOAQAADwAAAAAAAAABACAA&#10;AAAiAAAAZHJzL2Rvd25yZXYueG1sUEsBAhQAFAAAAAgAh07iQG4Pa3INAgAAGgQAAA4AAAAAAAAA&#10;AQAgAAAAJwEAAGRycy9lMm9Eb2MueG1sUEsFBgAAAAAGAAYAWQEAAKYFAAAAAA==&#10;">
              <v:fill on="f" focussize="0,0"/>
              <v:stroke on="f" miterlimit="8" joinstyle="miter"/>
              <v:imagedata o:title=""/>
              <o:lock v:ext="edit" aspectratio="f"/>
              <v:textbox inset="0mm,0mm,0mm,0mm" style="mso-fit-shape-to-text:t;">
                <w:txbxContent>
                  <w:p>
                    <w:pPr>
                      <w:rPr>
                        <w:rFonts w:cs="Arial"/>
                        <w:sz w:val="14"/>
                        <w:szCs w:val="16"/>
                      </w:rPr>
                    </w:pPr>
                    <w:r>
                      <w:rPr>
                        <w:rFonts w:cs="Arial"/>
                        <w:sz w:val="14"/>
                        <w:szCs w:val="16"/>
                      </w:rPr>
                      <w:t>www.naturschutzbund.at</w:t>
                    </w:r>
                  </w:p>
                </w:txbxContent>
              </v:textbox>
            </v:shape>
          </w:pict>
        </mc:Fallback>
      </mc:AlternateContent>
    </w:r>
    <w:r>
      <w:rPr>
        <w:rFonts w:ascii="Arial" w:hAnsi="Arial" w:eastAsia="Arial-BoldMT" w:cs="Arial"/>
        <w:b/>
        <w:bCs/>
        <w:caps/>
        <w:sz w:val="14"/>
        <w:szCs w:val="14"/>
      </w:rPr>
      <w:t>Bankverbindung</w:t>
    </w:r>
    <w:r>
      <w:rPr>
        <w:rFonts w:ascii="Arial" w:hAnsi="Arial" w:eastAsia="ArialMT" w:cs="Arial"/>
        <w:sz w:val="14"/>
        <w:szCs w:val="14"/>
      </w:rPr>
      <w:t xml:space="preserve"> Salzburger Sparkasse 20404</w:t>
    </w:r>
    <w:r>
      <w:rPr>
        <w:rFonts w:ascii="Arial" w:hAnsi="Arial" w:eastAsia="Arial-BoldMT" w:cs="Arial"/>
        <w:sz w:val="14"/>
        <w:szCs w:val="14"/>
      </w:rPr>
      <w:t xml:space="preserve"> | </w:t>
    </w:r>
    <w:r>
      <w:rPr>
        <w:rFonts w:ascii="Arial" w:hAnsi="Arial" w:eastAsia="Arial-BoldMT" w:cs="Arial"/>
        <w:b/>
        <w:bCs/>
        <w:sz w:val="14"/>
        <w:szCs w:val="14"/>
      </w:rPr>
      <w:t>Kto.Nr.</w:t>
    </w:r>
    <w:r>
      <w:rPr>
        <w:rFonts w:ascii="Arial" w:hAnsi="Arial" w:eastAsia="ArialMT" w:cs="Arial"/>
        <w:sz w:val="14"/>
        <w:szCs w:val="14"/>
      </w:rPr>
      <w:t xml:space="preserve"> 18.051</w:t>
    </w:r>
    <w:r>
      <w:rPr>
        <w:rFonts w:ascii="Arial" w:hAnsi="Arial" w:eastAsia="Arial-BoldMT" w:cs="Arial"/>
        <w:sz w:val="14"/>
        <w:szCs w:val="14"/>
      </w:rPr>
      <w:t xml:space="preserve"> | </w:t>
    </w:r>
    <w:r>
      <w:rPr>
        <w:rFonts w:ascii="Arial" w:hAnsi="Arial" w:eastAsia="Arial-BoldMT" w:cs="Arial"/>
        <w:b/>
        <w:bCs/>
        <w:sz w:val="14"/>
        <w:szCs w:val="14"/>
      </w:rPr>
      <w:t>ZVR-ZAHL</w:t>
    </w:r>
    <w:r>
      <w:rPr>
        <w:rFonts w:ascii="Arial" w:hAnsi="Arial" w:eastAsia="Arial-BoldMT" w:cs="Arial"/>
        <w:sz w:val="14"/>
        <w:szCs w:val="14"/>
      </w:rPr>
      <w:t xml:space="preserve"> 152456766</w:t>
    </w:r>
    <w:r>
      <w:rPr>
        <w:rFonts w:ascii="Arial" w:hAnsi="Arial" w:eastAsia="ArialMT" w:cs="Arial"/>
        <w:sz w:val="14"/>
        <w:szCs w:val="14"/>
      </w:rPr>
      <w:br w:type="textWrapping"/>
    </w:r>
    <w:r>
      <w:rPr>
        <w:rFonts w:ascii="Arial" w:hAnsi="Arial" w:eastAsia="ArialMT" w:cs="Arial"/>
        <w:sz w:val="14"/>
        <w:szCs w:val="14"/>
      </w:rPr>
      <w:t>Ihre Spende an uns ist steuerlich absetzbar!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pPr>
      <w:r>
        <w:separator/>
      </w:r>
    </w:p>
  </w:footnote>
  <w:footnote w:type="continuationSeparator" w:id="1">
    <w:p>
      <w:pPr>
        <w:spacing w:line="288"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6135"/>
      </w:tabs>
    </w:pPr>
    <w:r>
      <mc:AlternateContent>
        <mc:Choice Requires="wps">
          <w:drawing>
            <wp:anchor distT="45720" distB="45720" distL="114300" distR="114300" simplePos="0" relativeHeight="251665408" behindDoc="0" locked="0" layoutInCell="1" allowOverlap="1">
              <wp:simplePos x="0" y="0"/>
              <wp:positionH relativeFrom="column">
                <wp:posOffset>5574030</wp:posOffset>
              </wp:positionH>
              <wp:positionV relativeFrom="paragraph">
                <wp:posOffset>-114300</wp:posOffset>
              </wp:positionV>
              <wp:extent cx="1504950" cy="751840"/>
              <wp:effectExtent l="0" t="0" r="19050" b="10160"/>
              <wp:wrapSquare wrapText="bothSides"/>
              <wp:docPr id="217" name="Textfeld 2"/>
              <wp:cNvGraphicFramePr/>
              <a:graphic xmlns:a="http://schemas.openxmlformats.org/drawingml/2006/main">
                <a:graphicData uri="http://schemas.microsoft.com/office/word/2010/wordprocessingShape">
                  <wps:wsp>
                    <wps:cNvSpPr txBox="1">
                      <a:spLocks noChangeArrowheads="1"/>
                    </wps:cNvSpPr>
                    <wps:spPr bwMode="auto">
                      <a:xfrm>
                        <a:off x="0" y="0"/>
                        <a:ext cx="1504950" cy="751840"/>
                      </a:xfrm>
                      <a:prstGeom prst="rect">
                        <a:avLst/>
                      </a:prstGeom>
                      <a:solidFill>
                        <a:srgbClr val="FFFFFF"/>
                      </a:solidFill>
                      <a:ln w="9525">
                        <a:solidFill>
                          <a:schemeClr val="bg1"/>
                        </a:solidFill>
                        <a:miter lim="800000"/>
                      </a:ln>
                    </wps:spPr>
                    <wps:txbx>
                      <w:txbxContent>
                        <w:p>
                          <w:pPr>
                            <w:rPr>
                              <w:outline/>
                              <w:color w:val="FFFFFF" w:themeColor="background1"/>
                              <w14:textOutline w14:w="9525" w14:cap="rnd" w14:cmpd="sng" w14:algn="ctr">
                                <w14:solidFill>
                                  <w14:schemeClr w14:val="bg1"/>
                                </w14:solidFill>
                                <w14:prstDash w14:val="solid"/>
                                <w14:bevel/>
                              </w14:textOutline>
                              <w14:textFill>
                                <w14:noFill/>
                              </w14:textFill>
                            </w:rPr>
                          </w:pPr>
                          <w:r>
                            <w:rPr>
                              <w:outline/>
                              <w:color w:val="FFFFFF" w:themeColor="background1"/>
                              <w14:textOutline w14:w="9525" w14:cap="rnd" w14:cmpd="sng" w14:algn="ctr">
                                <w14:solidFill>
                                  <w14:schemeClr w14:val="bg1"/>
                                </w14:solidFill>
                                <w14:prstDash w14:val="solid"/>
                                <w14:bevel/>
                              </w14:textOutline>
                              <w14:textFill>
                                <w14:noFill/>
                              </w14:textFill>
                            </w:rPr>
                            <w:drawing>
                              <wp:inline distT="0" distB="0" distL="0" distR="0">
                                <wp:extent cx="1256030" cy="651510"/>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56400" cy="651600"/>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 id="Textfeld 2" o:spid="_x0000_s1026" o:spt="202" type="#_x0000_t202" style="position:absolute;left:0pt;margin-left:438.9pt;margin-top:-9pt;height:59.2pt;width:118.5pt;mso-wrap-distance-bottom:3.6pt;mso-wrap-distance-left:9pt;mso-wrap-distance-right:9pt;mso-wrap-distance-top:3.6pt;z-index:251665408;mso-width-relative:page;mso-height-relative:page;" fillcolor="#FFFFFF" filled="t" stroked="t" coordsize="21600,21600" o:gfxdata="UEsDBAoAAAAAAIdO4kAAAAAAAAAAAAAAAAAEAAAAZHJzL1BLAwQUAAAACACHTuJAzKxNHdkAAAAM&#10;AQAADwAAAGRycy9kb3ducmV2LnhtbE2PQW/CMAyF75P2HyIj7TJBkgqNqmuKJrRpZxiX3UJr2orG&#10;aZtAYb9+5rTdbL+n5+/l66vrxAXH0HoyoBcKBFLpq5ZqA/uvj3kKIkRLle08oYEbBlgXjw+5zSo/&#10;0RYvu1gLDqGQWQNNjH0mZSgbdDYsfI/E2tGPzkZex1pWo5043HUyUepFOtsSf2hsj5sGy9Pu7Az4&#10;6f3mPA4qef7+cZ+bt2F7TAZjnmZavYKIeI1/ZrjjMzoUzHTwZ6qC6AykqxWjRwNznXKpu0PrJZ8O&#10;PCm1BFnk8n+J4hdQSwMEFAAAAAgAh07iQLN4V/QqAgAAfAQAAA4AAABkcnMvZTJvRG9jLnhtbK2U&#10;zY7bIBDH75X6Doh7Y8dKmo0VZ7VNlKrS9kPa7QMQjGNUYCiQ2OnTd8DeNEovq6o+WIwH/jPzm8Gr&#10;+14rchLOSzAVnU5ySoThUEtzqOj35927O0p8YKZmCoyo6Fl4er9++2bV2VIU0IKqhSMoYnzZ2Yq2&#10;IdgyyzxvhWZ+AlYYdDbgNAtoukNWO9ahulZZkefvsw5cbR1w4T1+3Q5OOiq61whC00gutsCPWpgw&#10;qDqhWMCSfCutp+uUbdMIHr42jReBqIpipSG9MQiu9/GdrVesPDhmW8nHFNhrUripSTNpMOhFassC&#10;I0cn/5LSkjvw0IQJB50NhSQiWMU0v2Hz1DIrUi2I2tsLdP//ZPmX0zdHZF3RYrqgxDCNLX8WfWiE&#10;qkkR+XTWl7jtyeLG0H+AHqcm1ertI/AfnhjYtMwcxINz0LWC1ZjfNJ7Mro4OOj6K7LvPUGMYdgyQ&#10;hPrG6QgPcRBUx96cL73BVAiPIef5bDlHF0ffYj69m6XmZax8OW2dDx8FaBIXFXXY+6TOTo8+xGxY&#10;+bIlBvOgZL2TSiXDHfYb5ciJ4Zzs0pMKuNmmDOkqupwX8wHAP0hoGfD6KKkrepfHZ4yjzMgrIhpg&#10;hX7fj/z3UJ+RnINhgPH64qIF94uSDoe3ov7nkTlBifpkkP5yOkM8JCRjNl8UaLhrz/7awwxHqYoG&#10;SoblJqQbEsEYeMAuNTIBjO0cMhlzxaFMXMcLFKf+2k67/vw01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zKxNHdkAAAAMAQAADwAAAAAAAAABACAAAAAiAAAAZHJzL2Rvd25yZXYueG1sUEsBAhQA&#10;FAAAAAgAh07iQLN4V/QqAgAAfAQAAA4AAAAAAAAAAQAgAAAAKAEAAGRycy9lMm9Eb2MueG1sUEsF&#10;BgAAAAAGAAYAWQEAAMQFAAAAAA==&#10;">
              <v:fill on="t" focussize="0,0"/>
              <v:stroke color="#FFFFFF [3212]" miterlimit="8" joinstyle="miter"/>
              <v:imagedata o:title=""/>
              <o:lock v:ext="edit" aspectratio="f"/>
              <v:textbox>
                <w:txbxContent>
                  <w:p>
                    <w:pPr>
                      <w:rPr>
                        <w:outline/>
                        <w:color w:val="FFFFFF" w:themeColor="background1"/>
                        <w14:textOutline w14:w="9525" w14:cap="rnd" w14:cmpd="sng" w14:algn="ctr">
                          <w14:solidFill>
                            <w14:schemeClr w14:val="bg1"/>
                          </w14:solidFill>
                          <w14:prstDash w14:val="solid"/>
                          <w14:bevel/>
                        </w14:textOutline>
                        <w14:textFill>
                          <w14:noFill/>
                        </w14:textFill>
                      </w:rPr>
                    </w:pPr>
                    <w:r>
                      <w:rPr>
                        <w:outline/>
                        <w:color w:val="FFFFFF" w:themeColor="background1"/>
                        <w14:textOutline w14:w="9525" w14:cap="rnd" w14:cmpd="sng" w14:algn="ctr">
                          <w14:solidFill>
                            <w14:schemeClr w14:val="bg1"/>
                          </w14:solidFill>
                          <w14:prstDash w14:val="solid"/>
                          <w14:bevel/>
                        </w14:textOutline>
                        <w14:textFill>
                          <w14:noFill/>
                        </w14:textFill>
                      </w:rPr>
                      <w:drawing>
                        <wp:inline distT="0" distB="0" distL="0" distR="0">
                          <wp:extent cx="1256030" cy="651510"/>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56400" cy="651600"/>
                                  </a:xfrm>
                                  <a:prstGeom prst="rect">
                                    <a:avLst/>
                                  </a:prstGeom>
                                </pic:spPr>
                              </pic:pic>
                            </a:graphicData>
                          </a:graphic>
                        </wp:inline>
                      </w:drawing>
                    </w:r>
                  </w:p>
                </w:txbxContent>
              </v:textbox>
              <w10:wrap type="square"/>
            </v:shape>
          </w:pict>
        </mc:Fallback>
      </mc:AlternateContent>
    </w:r>
    <w:r>
      <w:tab/>
    </w:r>
  </w:p>
  <w:p>
    <w:pPr>
      <w:pStyle w:val="14"/>
    </w:pPr>
    <w:r>
      <w:rPr>
        <w:rFonts w:eastAsia="Arial-BoldMT" w:cs="Arial"/>
        <w:sz w:val="6"/>
        <w:szCs w:val="14"/>
      </w:rPr>
      <w:drawing>
        <wp:anchor distT="0" distB="0" distL="114300" distR="114300" simplePos="0" relativeHeight="251659264" behindDoc="1" locked="0" layoutInCell="1" allowOverlap="1">
          <wp:simplePos x="0" y="0"/>
          <wp:positionH relativeFrom="page">
            <wp:align>right</wp:align>
          </wp:positionH>
          <wp:positionV relativeFrom="page">
            <wp:posOffset>1198880</wp:posOffset>
          </wp:positionV>
          <wp:extent cx="7986395" cy="8446135"/>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a:picLocks noChangeAspect="1"/>
                  </pic:cNvPicPr>
                </pic:nvPicPr>
                <pic:blipFill>
                  <a:blip r:embed="rId2">
                    <a:extLst>
                      <a:ext uri="{28A0092B-C50C-407E-A947-70E740481C1C}">
                        <a14:useLocalDpi xmlns:a14="http://schemas.microsoft.com/office/drawing/2010/main" val="0"/>
                      </a:ext>
                    </a:extLst>
                  </a:blip>
                  <a:srcRect l="15608" t="10750"/>
                  <a:stretch>
                    <a:fillRect/>
                  </a:stretch>
                </pic:blipFill>
                <pic:spPr>
                  <a:xfrm>
                    <a:off x="0" y="0"/>
                    <a:ext cx="7986395" cy="8446259"/>
                  </a:xfrm>
                  <a:prstGeom prst="rect">
                    <a:avLst/>
                  </a:prstGeom>
                  <a:ln>
                    <a:noFill/>
                  </a:ln>
                </pic:spPr>
              </pic:pic>
            </a:graphicData>
          </a:graphic>
        </wp:anchor>
      </w:drawing>
    </w:r>
    <w:r>
      <w:rPr>
        <w:rFonts w:eastAsia="Arial Unicode MS" w:cs="Arial"/>
        <w:b/>
        <w:kern w:val="1"/>
        <w:sz w:val="24"/>
        <w:u w:val="single"/>
      </w:rPr>
      <w:drawing>
        <wp:anchor distT="0" distB="0" distL="114300" distR="114300" simplePos="0" relativeHeight="251664384" behindDoc="1" locked="0" layoutInCell="1" allowOverlap="1">
          <wp:simplePos x="0" y="0"/>
          <wp:positionH relativeFrom="page">
            <wp:posOffset>3618230</wp:posOffset>
          </wp:positionH>
          <wp:positionV relativeFrom="page">
            <wp:posOffset>361315</wp:posOffset>
          </wp:positionV>
          <wp:extent cx="1170305" cy="5759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a:xfrm>
                    <a:off x="0" y="0"/>
                    <a:ext cx="1170305" cy="575945"/>
                  </a:xfrm>
                  <a:prstGeom prst="rect">
                    <a:avLst/>
                  </a:prstGeom>
                  <a:noFill/>
                  <a:ln>
                    <a:noFill/>
                  </a:ln>
                </pic:spPr>
              </pic:pic>
            </a:graphicData>
          </a:graphic>
        </wp:anchor>
      </w:drawing>
    </w:r>
    <w:r>
      <w:rPr>
        <w:rFonts w:eastAsia="Arial Unicode MS" w:cs="Arial"/>
        <w:b/>
        <w:kern w:val="1"/>
        <w:sz w:val="24"/>
        <w:u w:val="single"/>
      </w:rPr>
      <w:drawing>
        <wp:anchor distT="0" distB="0" distL="114300" distR="114300" simplePos="0" relativeHeight="251663360" behindDoc="1" locked="0" layoutInCell="1" allowOverlap="1">
          <wp:simplePos x="0" y="0"/>
          <wp:positionH relativeFrom="page">
            <wp:posOffset>1991360</wp:posOffset>
          </wp:positionH>
          <wp:positionV relativeFrom="page">
            <wp:posOffset>361315</wp:posOffset>
          </wp:positionV>
          <wp:extent cx="1170305" cy="5759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a:xfrm>
                    <a:off x="0" y="0"/>
                    <a:ext cx="1170305" cy="575945"/>
                  </a:xfrm>
                  <a:prstGeom prst="rect">
                    <a:avLst/>
                  </a:prstGeom>
                  <a:noFill/>
                  <a:ln>
                    <a:noFill/>
                  </a:ln>
                </pic:spPr>
              </pic:pic>
            </a:graphicData>
          </a:graphic>
        </wp:anchor>
      </w:drawing>
    </w:r>
    <w:r>
      <w:rPr>
        <w:rFonts w:eastAsia="Arial Unicode MS" w:cs="Arial"/>
        <w:b/>
        <w:kern w:val="1"/>
        <w:sz w:val="24"/>
        <w:u w:val="single"/>
      </w:rPr>
      <w:drawing>
        <wp:anchor distT="0" distB="0" distL="114300" distR="114300" simplePos="0" relativeHeight="251662336" behindDoc="1" locked="0" layoutInCell="1" allowOverlap="1">
          <wp:simplePos x="0" y="0"/>
          <wp:positionH relativeFrom="page">
            <wp:posOffset>375285</wp:posOffset>
          </wp:positionH>
          <wp:positionV relativeFrom="page">
            <wp:posOffset>361315</wp:posOffset>
          </wp:positionV>
          <wp:extent cx="1170305" cy="575945"/>
          <wp:effectExtent l="0" t="0" r="0" b="0"/>
          <wp:wrapNone/>
          <wp:docPr id="297" name="Grafik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Grafik 297"/>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a:xfrm>
                    <a:off x="0" y="0"/>
                    <a:ext cx="1170305" cy="57594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eastAsia="Arial-BoldMT" w:cs="Arial"/>
        <w:color w:val="000000"/>
        <w:sz w:val="14"/>
        <w:szCs w:val="14"/>
      </w:rPr>
      <w:drawing>
        <wp:anchor distT="0" distB="0" distL="114300" distR="114300" simplePos="0" relativeHeight="251661312" behindDoc="1" locked="0" layoutInCell="1" allowOverlap="1">
          <wp:simplePos x="0" y="0"/>
          <wp:positionH relativeFrom="page">
            <wp:align>right</wp:align>
          </wp:positionH>
          <wp:positionV relativeFrom="page">
            <wp:align>bottom</wp:align>
          </wp:positionV>
          <wp:extent cx="7987030" cy="9437370"/>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a:picLocks noChangeAspect="1"/>
                  </pic:cNvPicPr>
                </pic:nvPicPr>
                <pic:blipFill>
                  <a:blip r:embed="rId1">
                    <a:extLst>
                      <a:ext uri="{28A0092B-C50C-407E-A947-70E740481C1C}">
                        <a14:useLocalDpi xmlns:a14="http://schemas.microsoft.com/office/drawing/2010/main" val="0"/>
                      </a:ext>
                    </a:extLst>
                  </a:blip>
                  <a:srcRect l="15608" t="283"/>
                  <a:stretch>
                    <a:fillRect/>
                  </a:stretch>
                </pic:blipFill>
                <pic:spPr>
                  <a:xfrm>
                    <a:off x="0" y="0"/>
                    <a:ext cx="7992000" cy="9443264"/>
                  </a:xfrm>
                  <a:prstGeom prst="rect">
                    <a:avLst/>
                  </a:prstGeom>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F546B"/>
    <w:multiLevelType w:val="multilevel"/>
    <w:tmpl w:val="256F546B"/>
    <w:lvl w:ilvl="0" w:tentative="0">
      <w:start w:val="1"/>
      <w:numFmt w:val="bullet"/>
      <w:pStyle w:val="23"/>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A634C60"/>
    <w:multiLevelType w:val="multilevel"/>
    <w:tmpl w:val="2A634C60"/>
    <w:lvl w:ilvl="0" w:tentative="0">
      <w:start w:val="1"/>
      <w:numFmt w:val="bullet"/>
      <w:pStyle w:val="16"/>
      <w:lvlText w:val=""/>
      <w:lvlJc w:val="left"/>
      <w:pPr>
        <w:tabs>
          <w:tab w:val="left" w:pos="720"/>
        </w:tabs>
        <w:ind w:left="720" w:hanging="360"/>
      </w:pPr>
      <w:rPr>
        <w:rFonts w:hint="default" w:ascii="Wingdings 2" w:hAnsi="Wingdings 2"/>
        <w:color w:val="B6CA0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7A782E70"/>
    <w:multiLevelType w:val="multilevel"/>
    <w:tmpl w:val="7A782E70"/>
    <w:lvl w:ilvl="0" w:tentative="0">
      <w:start w:val="1"/>
      <w:numFmt w:val="decimal"/>
      <w:pStyle w:val="17"/>
      <w:lvlText w:val="%1."/>
      <w:lvlJc w:val="left"/>
      <w:pPr>
        <w:tabs>
          <w:tab w:val="left" w:pos="720"/>
        </w:tabs>
        <w:ind w:left="720" w:hanging="360"/>
      </w:pPr>
      <w:rPr>
        <w:rFonts w:hint="default"/>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dit="forms"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E7"/>
    <w:rsid w:val="000017C1"/>
    <w:rsid w:val="00006676"/>
    <w:rsid w:val="00022DFD"/>
    <w:rsid w:val="000252A8"/>
    <w:rsid w:val="000275B1"/>
    <w:rsid w:val="00037997"/>
    <w:rsid w:val="000379CC"/>
    <w:rsid w:val="00044505"/>
    <w:rsid w:val="0005340E"/>
    <w:rsid w:val="000614EF"/>
    <w:rsid w:val="000A21DE"/>
    <w:rsid w:val="000B66A9"/>
    <w:rsid w:val="000D374B"/>
    <w:rsid w:val="000D7110"/>
    <w:rsid w:val="000E0E93"/>
    <w:rsid w:val="000E17C2"/>
    <w:rsid w:val="000F7064"/>
    <w:rsid w:val="001008D8"/>
    <w:rsid w:val="00115A0E"/>
    <w:rsid w:val="00116C8C"/>
    <w:rsid w:val="0012716C"/>
    <w:rsid w:val="00131192"/>
    <w:rsid w:val="001320FD"/>
    <w:rsid w:val="00154262"/>
    <w:rsid w:val="001646FA"/>
    <w:rsid w:val="00166E2E"/>
    <w:rsid w:val="00180369"/>
    <w:rsid w:val="001847F2"/>
    <w:rsid w:val="001929B1"/>
    <w:rsid w:val="001B6812"/>
    <w:rsid w:val="001C0C3F"/>
    <w:rsid w:val="001C4931"/>
    <w:rsid w:val="001C6ED7"/>
    <w:rsid w:val="001E0F7D"/>
    <w:rsid w:val="001F3528"/>
    <w:rsid w:val="001F4DE9"/>
    <w:rsid w:val="002145CE"/>
    <w:rsid w:val="002267E8"/>
    <w:rsid w:val="00240ACA"/>
    <w:rsid w:val="0024452A"/>
    <w:rsid w:val="0024585A"/>
    <w:rsid w:val="00271B42"/>
    <w:rsid w:val="002751E6"/>
    <w:rsid w:val="0027620B"/>
    <w:rsid w:val="0029647B"/>
    <w:rsid w:val="002C0B88"/>
    <w:rsid w:val="002C590B"/>
    <w:rsid w:val="002E5B0A"/>
    <w:rsid w:val="002E6C8A"/>
    <w:rsid w:val="002F4407"/>
    <w:rsid w:val="003107D9"/>
    <w:rsid w:val="00317854"/>
    <w:rsid w:val="00323E90"/>
    <w:rsid w:val="0033671B"/>
    <w:rsid w:val="00344932"/>
    <w:rsid w:val="00344F95"/>
    <w:rsid w:val="00374415"/>
    <w:rsid w:val="00386B22"/>
    <w:rsid w:val="003B7481"/>
    <w:rsid w:val="003C3616"/>
    <w:rsid w:val="003E4D5F"/>
    <w:rsid w:val="003F46C5"/>
    <w:rsid w:val="004013C2"/>
    <w:rsid w:val="00406BF2"/>
    <w:rsid w:val="004121FB"/>
    <w:rsid w:val="00414E11"/>
    <w:rsid w:val="00421A8A"/>
    <w:rsid w:val="00425BA2"/>
    <w:rsid w:val="00434AA9"/>
    <w:rsid w:val="004579FB"/>
    <w:rsid w:val="004672A4"/>
    <w:rsid w:val="0047342F"/>
    <w:rsid w:val="004835D8"/>
    <w:rsid w:val="004870F0"/>
    <w:rsid w:val="00487338"/>
    <w:rsid w:val="00490571"/>
    <w:rsid w:val="004A20EB"/>
    <w:rsid w:val="004B1840"/>
    <w:rsid w:val="004B2E0F"/>
    <w:rsid w:val="004B434A"/>
    <w:rsid w:val="004B4E9F"/>
    <w:rsid w:val="004B62F5"/>
    <w:rsid w:val="004F669C"/>
    <w:rsid w:val="00515927"/>
    <w:rsid w:val="00521C88"/>
    <w:rsid w:val="00541709"/>
    <w:rsid w:val="00544E46"/>
    <w:rsid w:val="005511ED"/>
    <w:rsid w:val="00551AE7"/>
    <w:rsid w:val="005538E2"/>
    <w:rsid w:val="00561025"/>
    <w:rsid w:val="005624BE"/>
    <w:rsid w:val="00574D4F"/>
    <w:rsid w:val="0058205F"/>
    <w:rsid w:val="005B4C05"/>
    <w:rsid w:val="005B7D6E"/>
    <w:rsid w:val="005C15A3"/>
    <w:rsid w:val="005C7D22"/>
    <w:rsid w:val="005D01BD"/>
    <w:rsid w:val="005D74A5"/>
    <w:rsid w:val="005E227B"/>
    <w:rsid w:val="005E35B1"/>
    <w:rsid w:val="00601100"/>
    <w:rsid w:val="0061751A"/>
    <w:rsid w:val="0064077D"/>
    <w:rsid w:val="00642EE7"/>
    <w:rsid w:val="00646958"/>
    <w:rsid w:val="0064715A"/>
    <w:rsid w:val="0066334D"/>
    <w:rsid w:val="00687865"/>
    <w:rsid w:val="00692772"/>
    <w:rsid w:val="00697C8B"/>
    <w:rsid w:val="006A5447"/>
    <w:rsid w:val="006C40F8"/>
    <w:rsid w:val="006C47B0"/>
    <w:rsid w:val="006D056F"/>
    <w:rsid w:val="006D2AF8"/>
    <w:rsid w:val="006E081D"/>
    <w:rsid w:val="006F1057"/>
    <w:rsid w:val="006F5060"/>
    <w:rsid w:val="00723759"/>
    <w:rsid w:val="00727EF8"/>
    <w:rsid w:val="00740BF5"/>
    <w:rsid w:val="00782CC7"/>
    <w:rsid w:val="007A20C3"/>
    <w:rsid w:val="007A6C94"/>
    <w:rsid w:val="007B0ACB"/>
    <w:rsid w:val="007C1F0B"/>
    <w:rsid w:val="007C6A9D"/>
    <w:rsid w:val="007D466B"/>
    <w:rsid w:val="007E1053"/>
    <w:rsid w:val="007F24E3"/>
    <w:rsid w:val="007F4A81"/>
    <w:rsid w:val="00801221"/>
    <w:rsid w:val="0080660D"/>
    <w:rsid w:val="00807451"/>
    <w:rsid w:val="008135C3"/>
    <w:rsid w:val="00813F79"/>
    <w:rsid w:val="008155C5"/>
    <w:rsid w:val="00823F8D"/>
    <w:rsid w:val="0083465B"/>
    <w:rsid w:val="00840195"/>
    <w:rsid w:val="00841D87"/>
    <w:rsid w:val="008572F0"/>
    <w:rsid w:val="00867CE6"/>
    <w:rsid w:val="00871D70"/>
    <w:rsid w:val="00890A22"/>
    <w:rsid w:val="008E3D48"/>
    <w:rsid w:val="008F4C78"/>
    <w:rsid w:val="008F63F4"/>
    <w:rsid w:val="008F7FBA"/>
    <w:rsid w:val="00902F20"/>
    <w:rsid w:val="00911513"/>
    <w:rsid w:val="009119D3"/>
    <w:rsid w:val="009128BF"/>
    <w:rsid w:val="00912CF9"/>
    <w:rsid w:val="0091519F"/>
    <w:rsid w:val="00917B8E"/>
    <w:rsid w:val="00926403"/>
    <w:rsid w:val="0094060B"/>
    <w:rsid w:val="0095144D"/>
    <w:rsid w:val="00967619"/>
    <w:rsid w:val="00985842"/>
    <w:rsid w:val="00991803"/>
    <w:rsid w:val="009A49F3"/>
    <w:rsid w:val="009E7134"/>
    <w:rsid w:val="009F00E0"/>
    <w:rsid w:val="00A0588A"/>
    <w:rsid w:val="00A24BDD"/>
    <w:rsid w:val="00A25665"/>
    <w:rsid w:val="00A433B0"/>
    <w:rsid w:val="00A531DB"/>
    <w:rsid w:val="00A92849"/>
    <w:rsid w:val="00AA1D9C"/>
    <w:rsid w:val="00AB105A"/>
    <w:rsid w:val="00AB6953"/>
    <w:rsid w:val="00AD625E"/>
    <w:rsid w:val="00AE1EEF"/>
    <w:rsid w:val="00AF6776"/>
    <w:rsid w:val="00AF7584"/>
    <w:rsid w:val="00B0523D"/>
    <w:rsid w:val="00B067CB"/>
    <w:rsid w:val="00B22208"/>
    <w:rsid w:val="00B321C0"/>
    <w:rsid w:val="00B339F1"/>
    <w:rsid w:val="00B379EC"/>
    <w:rsid w:val="00B466EE"/>
    <w:rsid w:val="00B6019D"/>
    <w:rsid w:val="00B7441C"/>
    <w:rsid w:val="00B81307"/>
    <w:rsid w:val="00B816CE"/>
    <w:rsid w:val="00B83A7F"/>
    <w:rsid w:val="00B91059"/>
    <w:rsid w:val="00B91609"/>
    <w:rsid w:val="00B93E09"/>
    <w:rsid w:val="00BC3E7D"/>
    <w:rsid w:val="00BE5067"/>
    <w:rsid w:val="00C01305"/>
    <w:rsid w:val="00C06A16"/>
    <w:rsid w:val="00C138A5"/>
    <w:rsid w:val="00C14CF2"/>
    <w:rsid w:val="00C16A7A"/>
    <w:rsid w:val="00C35F13"/>
    <w:rsid w:val="00C4222D"/>
    <w:rsid w:val="00C42EFA"/>
    <w:rsid w:val="00C50DA7"/>
    <w:rsid w:val="00C527E9"/>
    <w:rsid w:val="00C55534"/>
    <w:rsid w:val="00C605D5"/>
    <w:rsid w:val="00C64F8E"/>
    <w:rsid w:val="00C844A4"/>
    <w:rsid w:val="00C93A75"/>
    <w:rsid w:val="00C94D26"/>
    <w:rsid w:val="00C97CDF"/>
    <w:rsid w:val="00CA7675"/>
    <w:rsid w:val="00CB41C6"/>
    <w:rsid w:val="00CC2F33"/>
    <w:rsid w:val="00CC7928"/>
    <w:rsid w:val="00CD1018"/>
    <w:rsid w:val="00CF5E69"/>
    <w:rsid w:val="00D035A2"/>
    <w:rsid w:val="00D11234"/>
    <w:rsid w:val="00D12F0F"/>
    <w:rsid w:val="00D264BC"/>
    <w:rsid w:val="00D50230"/>
    <w:rsid w:val="00D51A12"/>
    <w:rsid w:val="00D56EF8"/>
    <w:rsid w:val="00D6410A"/>
    <w:rsid w:val="00D64803"/>
    <w:rsid w:val="00D66D21"/>
    <w:rsid w:val="00D77833"/>
    <w:rsid w:val="00D936A5"/>
    <w:rsid w:val="00DA13C6"/>
    <w:rsid w:val="00DC0DBB"/>
    <w:rsid w:val="00DC39FB"/>
    <w:rsid w:val="00DC425B"/>
    <w:rsid w:val="00DC6457"/>
    <w:rsid w:val="00DD2707"/>
    <w:rsid w:val="00DE4FD2"/>
    <w:rsid w:val="00DE532E"/>
    <w:rsid w:val="00DF0EB9"/>
    <w:rsid w:val="00DF12B8"/>
    <w:rsid w:val="00E0436B"/>
    <w:rsid w:val="00E11087"/>
    <w:rsid w:val="00E16C6C"/>
    <w:rsid w:val="00E24C50"/>
    <w:rsid w:val="00E309AA"/>
    <w:rsid w:val="00E35E60"/>
    <w:rsid w:val="00E40ADE"/>
    <w:rsid w:val="00E43873"/>
    <w:rsid w:val="00E44934"/>
    <w:rsid w:val="00E5743B"/>
    <w:rsid w:val="00E715B7"/>
    <w:rsid w:val="00E73A8F"/>
    <w:rsid w:val="00E77996"/>
    <w:rsid w:val="00E862D4"/>
    <w:rsid w:val="00EA1AE8"/>
    <w:rsid w:val="00EC3857"/>
    <w:rsid w:val="00EC4075"/>
    <w:rsid w:val="00ED7771"/>
    <w:rsid w:val="00EE39B1"/>
    <w:rsid w:val="00EE6DA3"/>
    <w:rsid w:val="00EF62CC"/>
    <w:rsid w:val="00F01982"/>
    <w:rsid w:val="00F15B53"/>
    <w:rsid w:val="00F20AA9"/>
    <w:rsid w:val="00F262EF"/>
    <w:rsid w:val="00F317A4"/>
    <w:rsid w:val="00F53ABC"/>
    <w:rsid w:val="00F72C12"/>
    <w:rsid w:val="00F72E28"/>
    <w:rsid w:val="00F73A3B"/>
    <w:rsid w:val="00FA62E1"/>
    <w:rsid w:val="00FA68F1"/>
    <w:rsid w:val="00FA6E0C"/>
    <w:rsid w:val="00FB5F02"/>
    <w:rsid w:val="00FC749B"/>
    <w:rsid w:val="00FD6F7B"/>
    <w:rsid w:val="00FE5EB0"/>
    <w:rsid w:val="0CB64A3E"/>
    <w:rsid w:val="34D85959"/>
    <w:rsid w:val="3CDB4FC0"/>
    <w:rsid w:val="57BD2166"/>
    <w:rsid w:val="70855EE9"/>
    <w:rsid w:val="762E7273"/>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imes New Roman"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99" w:name="Placeholder Text"/>
    <w:lsdException w:qFormat="1" w:unhideWhenUsed="0" w:uiPriority="34" w:semiHidden="0" w:name="List Paragraph"/>
  </w:latentStyles>
  <w:style w:type="paragraph" w:default="1" w:styleId="1">
    <w:name w:val="Normal"/>
    <w:qFormat/>
    <w:uiPriority w:val="0"/>
    <w:pPr>
      <w:spacing w:line="288" w:lineRule="auto"/>
    </w:pPr>
    <w:rPr>
      <w:rFonts w:ascii="Arial" w:hAnsi="Arial" w:eastAsia="Times New Roman" w:cs="Times New Roman"/>
      <w:szCs w:val="24"/>
      <w:lang w:val="de-AT" w:eastAsia="de-AT" w:bidi="ar-SA"/>
    </w:rPr>
  </w:style>
  <w:style w:type="paragraph" w:styleId="2">
    <w:name w:val="heading 1"/>
    <w:basedOn w:val="1"/>
    <w:next w:val="1"/>
    <w:link w:val="36"/>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32"/>
    <w:semiHidden/>
    <w:unhideWhenUsed/>
    <w:uiPriority w:val="9"/>
    <w:pPr>
      <w:keepNext/>
      <w:keepLines/>
      <w:spacing w:before="20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29"/>
    <w:semiHidden/>
    <w:unhideWhenUsed/>
    <w:qFormat/>
    <w:uiPriority w:val="9"/>
    <w:pPr>
      <w:keepNext/>
      <w:keepLines/>
      <w:spacing w:before="200"/>
      <w:outlineLvl w:val="2"/>
    </w:pPr>
    <w:rPr>
      <w:rFonts w:asciiTheme="majorHAnsi" w:hAnsiTheme="majorHAnsi" w:eastAsiaTheme="majorEastAsia" w:cstheme="majorBidi"/>
      <w:b/>
      <w:bCs/>
      <w:color w:val="4F81BD" w:themeColor="accent1"/>
      <w14:textFill>
        <w14:solidFill>
          <w14:schemeClr w14:val="accent1"/>
        </w14:solidFill>
      </w14:textFill>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Strong"/>
    <w:basedOn w:val="5"/>
    <w:qFormat/>
    <w:uiPriority w:val="22"/>
    <w:rPr>
      <w:b/>
      <w:bCs/>
    </w:rPr>
  </w:style>
  <w:style w:type="character" w:styleId="8">
    <w:name w:val="annotation reference"/>
    <w:basedOn w:val="5"/>
    <w:semiHidden/>
    <w:unhideWhenUsed/>
    <w:qFormat/>
    <w:uiPriority w:val="99"/>
    <w:rPr>
      <w:sz w:val="16"/>
      <w:szCs w:val="16"/>
    </w:rPr>
  </w:style>
  <w:style w:type="character" w:styleId="9">
    <w:name w:val="FollowedHyperlink"/>
    <w:basedOn w:val="5"/>
    <w:semiHidden/>
    <w:unhideWhenUsed/>
    <w:qFormat/>
    <w:uiPriority w:val="99"/>
    <w:rPr>
      <w:color w:val="800080" w:themeColor="followedHyperlink"/>
      <w:u w:val="single"/>
      <w14:textFill>
        <w14:solidFill>
          <w14:schemeClr w14:val="folHlink"/>
        </w14:solidFill>
      </w14:textFill>
    </w:rPr>
  </w:style>
  <w:style w:type="character" w:styleId="10">
    <w:name w:val="Hyperlink"/>
    <w:basedOn w:val="5"/>
    <w:unhideWhenUsed/>
    <w:qFormat/>
    <w:uiPriority w:val="99"/>
    <w:rPr>
      <w:color w:val="0000FF" w:themeColor="hyperlink"/>
      <w:u w:val="single"/>
      <w14:textFill>
        <w14:solidFill>
          <w14:schemeClr w14:val="hlink"/>
        </w14:solidFill>
      </w14:textFill>
    </w:rPr>
  </w:style>
  <w:style w:type="paragraph" w:styleId="11">
    <w:name w:val="annotation text"/>
    <w:basedOn w:val="1"/>
    <w:link w:val="42"/>
    <w:unhideWhenUsed/>
    <w:qFormat/>
    <w:uiPriority w:val="99"/>
    <w:pPr>
      <w:spacing w:line="240" w:lineRule="auto"/>
    </w:pPr>
    <w:rPr>
      <w:szCs w:val="20"/>
    </w:rPr>
  </w:style>
  <w:style w:type="paragraph" w:styleId="12">
    <w:name w:val="annotation subject"/>
    <w:basedOn w:val="11"/>
    <w:next w:val="11"/>
    <w:link w:val="43"/>
    <w:semiHidden/>
    <w:unhideWhenUsed/>
    <w:qFormat/>
    <w:uiPriority w:val="99"/>
    <w:rPr>
      <w:b/>
      <w:bCs/>
    </w:rPr>
  </w:style>
  <w:style w:type="paragraph" w:styleId="13">
    <w:name w:val="Balloon Text"/>
    <w:basedOn w:val="1"/>
    <w:link w:val="40"/>
    <w:semiHidden/>
    <w:unhideWhenUsed/>
    <w:qFormat/>
    <w:uiPriority w:val="99"/>
    <w:pPr>
      <w:spacing w:line="240" w:lineRule="auto"/>
    </w:pPr>
    <w:rPr>
      <w:rFonts w:ascii="Tahoma" w:hAnsi="Tahoma" w:cs="Tahoma"/>
      <w:sz w:val="16"/>
      <w:szCs w:val="16"/>
    </w:rPr>
  </w:style>
  <w:style w:type="paragraph" w:styleId="14">
    <w:name w:val="header"/>
    <w:basedOn w:val="1"/>
    <w:link w:val="37"/>
    <w:unhideWhenUsed/>
    <w:qFormat/>
    <w:uiPriority w:val="99"/>
    <w:pPr>
      <w:tabs>
        <w:tab w:val="center" w:pos="4536"/>
        <w:tab w:val="right" w:pos="9072"/>
      </w:tabs>
      <w:spacing w:line="240" w:lineRule="auto"/>
    </w:pPr>
  </w:style>
  <w:style w:type="paragraph" w:styleId="15">
    <w:name w:val="footer"/>
    <w:basedOn w:val="1"/>
    <w:link w:val="38"/>
    <w:unhideWhenUsed/>
    <w:qFormat/>
    <w:uiPriority w:val="99"/>
    <w:pPr>
      <w:tabs>
        <w:tab w:val="center" w:pos="4536"/>
        <w:tab w:val="right" w:pos="9072"/>
      </w:tabs>
      <w:spacing w:line="240" w:lineRule="auto"/>
    </w:pPr>
  </w:style>
  <w:style w:type="paragraph" w:customStyle="1" w:styleId="16">
    <w:name w:val="Aufzählungen"/>
    <w:basedOn w:val="1"/>
    <w:link w:val="20"/>
    <w:qFormat/>
    <w:uiPriority w:val="0"/>
    <w:pPr>
      <w:numPr>
        <w:ilvl w:val="0"/>
        <w:numId w:val="1"/>
      </w:numPr>
    </w:pPr>
    <w:rPr>
      <w:rFonts w:cs="Arial"/>
      <w:szCs w:val="20"/>
    </w:rPr>
  </w:style>
  <w:style w:type="paragraph" w:customStyle="1" w:styleId="17">
    <w:name w:val="Nummerierung"/>
    <w:basedOn w:val="16"/>
    <w:link w:val="21"/>
    <w:qFormat/>
    <w:uiPriority w:val="0"/>
    <w:pPr>
      <w:numPr>
        <w:numId w:val="2"/>
      </w:numPr>
    </w:pPr>
  </w:style>
  <w:style w:type="paragraph" w:customStyle="1" w:styleId="18">
    <w:name w:val="Nummerierung 1"/>
    <w:basedOn w:val="17"/>
    <w:link w:val="22"/>
    <w:qFormat/>
    <w:uiPriority w:val="0"/>
  </w:style>
  <w:style w:type="paragraph" w:customStyle="1" w:styleId="19">
    <w:name w:val="Aufzählung farbig"/>
    <w:basedOn w:val="16"/>
    <w:link w:val="24"/>
    <w:qFormat/>
    <w:uiPriority w:val="0"/>
  </w:style>
  <w:style w:type="character" w:customStyle="1" w:styleId="20">
    <w:name w:val="Aufzählungen Zchn"/>
    <w:link w:val="16"/>
    <w:uiPriority w:val="0"/>
    <w:rPr>
      <w:rFonts w:ascii="Arial" w:hAnsi="Arial" w:eastAsia="Times New Roman" w:cs="Arial"/>
      <w:sz w:val="20"/>
      <w:szCs w:val="20"/>
      <w:lang w:eastAsia="de-AT"/>
    </w:rPr>
  </w:style>
  <w:style w:type="character" w:customStyle="1" w:styleId="21">
    <w:name w:val="Nummerierung Zchn"/>
    <w:basedOn w:val="20"/>
    <w:link w:val="17"/>
    <w:uiPriority w:val="0"/>
    <w:rPr>
      <w:rFonts w:ascii="Arial" w:hAnsi="Arial" w:eastAsia="Times New Roman" w:cs="Arial"/>
      <w:sz w:val="20"/>
      <w:szCs w:val="20"/>
      <w:lang w:eastAsia="de-AT"/>
    </w:rPr>
  </w:style>
  <w:style w:type="character" w:customStyle="1" w:styleId="22">
    <w:name w:val="Nummerierung 1 Zchn"/>
    <w:basedOn w:val="21"/>
    <w:link w:val="18"/>
    <w:uiPriority w:val="0"/>
    <w:rPr>
      <w:rFonts w:ascii="Arial" w:hAnsi="Arial" w:eastAsia="Times New Roman" w:cs="Arial"/>
      <w:sz w:val="20"/>
      <w:szCs w:val="20"/>
      <w:lang w:eastAsia="de-AT"/>
    </w:rPr>
  </w:style>
  <w:style w:type="paragraph" w:customStyle="1" w:styleId="23">
    <w:name w:val="Aufzählung s/w"/>
    <w:basedOn w:val="1"/>
    <w:link w:val="26"/>
    <w:qFormat/>
    <w:uiPriority w:val="0"/>
    <w:pPr>
      <w:numPr>
        <w:ilvl w:val="0"/>
        <w:numId w:val="3"/>
      </w:numPr>
    </w:pPr>
    <w:rPr>
      <w:rFonts w:cs="Arial"/>
      <w:szCs w:val="20"/>
    </w:rPr>
  </w:style>
  <w:style w:type="character" w:customStyle="1" w:styleId="24">
    <w:name w:val="Aufzählung farbig Zchn"/>
    <w:basedOn w:val="20"/>
    <w:link w:val="19"/>
    <w:uiPriority w:val="0"/>
    <w:rPr>
      <w:rFonts w:ascii="Arial" w:hAnsi="Arial" w:eastAsia="Times New Roman" w:cs="Arial"/>
      <w:sz w:val="20"/>
      <w:szCs w:val="20"/>
      <w:lang w:eastAsia="de-AT"/>
    </w:rPr>
  </w:style>
  <w:style w:type="paragraph" w:customStyle="1" w:styleId="25">
    <w:name w:val="Überschrift #3"/>
    <w:basedOn w:val="4"/>
    <w:link w:val="28"/>
    <w:qFormat/>
    <w:uiPriority w:val="0"/>
    <w:pPr>
      <w:keepLines w:val="0"/>
      <w:spacing w:before="240" w:after="60"/>
    </w:pPr>
    <w:rPr>
      <w:rFonts w:ascii="Arial" w:hAnsi="Arial" w:eastAsia="Times New Roman" w:cs="Arial"/>
      <w:color w:val="auto"/>
      <w:sz w:val="24"/>
      <w:szCs w:val="26"/>
    </w:rPr>
  </w:style>
  <w:style w:type="character" w:customStyle="1" w:styleId="26">
    <w:name w:val="Aufzählung s/w Zchn"/>
    <w:link w:val="23"/>
    <w:qFormat/>
    <w:uiPriority w:val="0"/>
    <w:rPr>
      <w:rFonts w:ascii="Arial" w:hAnsi="Arial" w:eastAsia="Times New Roman" w:cs="Arial"/>
      <w:sz w:val="20"/>
      <w:szCs w:val="20"/>
      <w:lang w:eastAsia="de-AT"/>
    </w:rPr>
  </w:style>
  <w:style w:type="paragraph" w:customStyle="1" w:styleId="27">
    <w:name w:val="Überschrift #2"/>
    <w:basedOn w:val="3"/>
    <w:link w:val="31"/>
    <w:qFormat/>
    <w:uiPriority w:val="0"/>
    <w:pPr>
      <w:keepLines w:val="0"/>
      <w:spacing w:before="240" w:after="60"/>
    </w:pPr>
    <w:rPr>
      <w:rFonts w:ascii="Arial" w:hAnsi="Arial" w:eastAsia="Times New Roman" w:cs="Arial"/>
      <w:i/>
      <w:iCs/>
      <w:color w:val="auto"/>
      <w:sz w:val="28"/>
      <w:szCs w:val="28"/>
    </w:rPr>
  </w:style>
  <w:style w:type="character" w:customStyle="1" w:styleId="28">
    <w:name w:val="Überschrift #3 Zchn"/>
    <w:basedOn w:val="29"/>
    <w:link w:val="25"/>
    <w:qFormat/>
    <w:uiPriority w:val="0"/>
    <w:rPr>
      <w:rFonts w:ascii="Arial" w:hAnsi="Arial" w:eastAsia="Times New Roman" w:cs="Arial"/>
      <w:color w:val="4F81BD" w:themeColor="accent1"/>
      <w:sz w:val="24"/>
      <w:szCs w:val="26"/>
      <w:lang w:eastAsia="de-AT"/>
      <w14:textFill>
        <w14:solidFill>
          <w14:schemeClr w14:val="accent1"/>
        </w14:solidFill>
      </w14:textFill>
    </w:rPr>
  </w:style>
  <w:style w:type="character" w:customStyle="1" w:styleId="29">
    <w:name w:val="Überschrift 3 Zchn"/>
    <w:basedOn w:val="5"/>
    <w:link w:val="4"/>
    <w:semiHidden/>
    <w:uiPriority w:val="9"/>
    <w:rPr>
      <w:rFonts w:asciiTheme="majorHAnsi" w:hAnsiTheme="majorHAnsi" w:eastAsiaTheme="majorEastAsia" w:cstheme="majorBidi"/>
      <w:b/>
      <w:bCs/>
      <w:color w:val="4F81BD" w:themeColor="accent1"/>
      <w:sz w:val="20"/>
      <w:szCs w:val="24"/>
      <w:lang w:eastAsia="de-AT"/>
      <w14:textFill>
        <w14:solidFill>
          <w14:schemeClr w14:val="accent1"/>
        </w14:solidFill>
      </w14:textFill>
    </w:rPr>
  </w:style>
  <w:style w:type="paragraph" w:customStyle="1" w:styleId="30">
    <w:name w:val="Überschrift #1"/>
    <w:basedOn w:val="2"/>
    <w:link w:val="34"/>
    <w:qFormat/>
    <w:uiPriority w:val="0"/>
    <w:pPr>
      <w:spacing w:before="240" w:after="60"/>
    </w:pPr>
    <w:rPr>
      <w:rFonts w:ascii="Arial" w:hAnsi="Arial" w:cs="Arial"/>
      <w:bCs w:val="0"/>
      <w:color w:val="000000" w:themeColor="text1"/>
      <w:kern w:val="32"/>
      <w:sz w:val="32"/>
      <w:szCs w:val="32"/>
      <w14:textFill>
        <w14:solidFill>
          <w14:schemeClr w14:val="tx1"/>
        </w14:solidFill>
      </w14:textFill>
    </w:rPr>
  </w:style>
  <w:style w:type="character" w:customStyle="1" w:styleId="31">
    <w:name w:val="Überschrift #2 Zchn"/>
    <w:basedOn w:val="32"/>
    <w:link w:val="27"/>
    <w:qFormat/>
    <w:uiPriority w:val="0"/>
    <w:rPr>
      <w:rFonts w:ascii="Arial" w:hAnsi="Arial" w:eastAsia="Times New Roman" w:cs="Arial"/>
      <w:i/>
      <w:iCs/>
      <w:color w:val="4F81BD" w:themeColor="accent1"/>
      <w:sz w:val="28"/>
      <w:szCs w:val="28"/>
      <w:lang w:eastAsia="de-AT"/>
      <w14:textFill>
        <w14:solidFill>
          <w14:schemeClr w14:val="accent1"/>
        </w14:solidFill>
      </w14:textFill>
    </w:rPr>
  </w:style>
  <w:style w:type="character" w:customStyle="1" w:styleId="32">
    <w:name w:val="Überschrift 2 Zchn"/>
    <w:basedOn w:val="5"/>
    <w:link w:val="3"/>
    <w:semiHidden/>
    <w:uiPriority w:val="9"/>
    <w:rPr>
      <w:rFonts w:asciiTheme="majorHAnsi" w:hAnsiTheme="majorHAnsi" w:eastAsiaTheme="majorEastAsia" w:cstheme="majorBidi"/>
      <w:b/>
      <w:bCs/>
      <w:color w:val="4F81BD" w:themeColor="accent1"/>
      <w:sz w:val="26"/>
      <w:szCs w:val="26"/>
      <w:lang w:eastAsia="de-AT"/>
      <w14:textFill>
        <w14:solidFill>
          <w14:schemeClr w14:val="accent1"/>
        </w14:solidFill>
      </w14:textFill>
    </w:rPr>
  </w:style>
  <w:style w:type="paragraph" w:customStyle="1" w:styleId="33">
    <w:name w:val="Standard-Schrift"/>
    <w:basedOn w:val="1"/>
    <w:link w:val="35"/>
    <w:qFormat/>
    <w:uiPriority w:val="0"/>
    <w:rPr>
      <w:rFonts w:cs="Arial"/>
      <w:szCs w:val="20"/>
    </w:rPr>
  </w:style>
  <w:style w:type="character" w:customStyle="1" w:styleId="34">
    <w:name w:val="Überschrift #1 Zchn"/>
    <w:link w:val="30"/>
    <w:uiPriority w:val="0"/>
    <w:rPr>
      <w:rFonts w:ascii="Arial" w:hAnsi="Arial" w:cs="Arial" w:eastAsiaTheme="majorEastAsia"/>
      <w:b/>
      <w:color w:val="000000" w:themeColor="text1"/>
      <w:kern w:val="32"/>
      <w:sz w:val="32"/>
      <w:szCs w:val="32"/>
      <w:lang w:eastAsia="de-AT"/>
      <w14:textFill>
        <w14:solidFill>
          <w14:schemeClr w14:val="tx1"/>
        </w14:solidFill>
      </w14:textFill>
    </w:rPr>
  </w:style>
  <w:style w:type="character" w:customStyle="1" w:styleId="35">
    <w:name w:val="Standard-Schrift Zchn"/>
    <w:link w:val="33"/>
    <w:uiPriority w:val="0"/>
    <w:rPr>
      <w:rFonts w:ascii="Arial" w:hAnsi="Arial" w:cs="Arial"/>
      <w:sz w:val="20"/>
      <w:szCs w:val="20"/>
      <w:lang w:eastAsia="de-AT"/>
    </w:rPr>
  </w:style>
  <w:style w:type="character" w:customStyle="1" w:styleId="36">
    <w:name w:val="Überschrift 1 Zchn"/>
    <w:basedOn w:val="5"/>
    <w:link w:val="2"/>
    <w:qFormat/>
    <w:uiPriority w:val="9"/>
    <w:rPr>
      <w:rFonts w:asciiTheme="majorHAnsi" w:hAnsiTheme="majorHAnsi" w:eastAsiaTheme="majorEastAsia" w:cstheme="majorBidi"/>
      <w:b/>
      <w:bCs/>
      <w:color w:val="376092" w:themeColor="accent1" w:themeShade="BF"/>
      <w:sz w:val="28"/>
      <w:szCs w:val="28"/>
      <w:lang w:eastAsia="de-AT"/>
    </w:rPr>
  </w:style>
  <w:style w:type="character" w:customStyle="1" w:styleId="37">
    <w:name w:val="Kopfzeile Zchn"/>
    <w:basedOn w:val="5"/>
    <w:link w:val="14"/>
    <w:uiPriority w:val="99"/>
    <w:rPr>
      <w:rFonts w:ascii="Arial" w:hAnsi="Arial" w:cs="Times New Roman"/>
      <w:sz w:val="20"/>
      <w:szCs w:val="24"/>
      <w:lang w:eastAsia="de-AT"/>
    </w:rPr>
  </w:style>
  <w:style w:type="character" w:customStyle="1" w:styleId="38">
    <w:name w:val="Fußzeile Zchn"/>
    <w:basedOn w:val="5"/>
    <w:link w:val="15"/>
    <w:qFormat/>
    <w:uiPriority w:val="99"/>
    <w:rPr>
      <w:rFonts w:ascii="Arial" w:hAnsi="Arial" w:cs="Times New Roman"/>
      <w:sz w:val="20"/>
      <w:szCs w:val="24"/>
      <w:lang w:eastAsia="de-AT"/>
    </w:rPr>
  </w:style>
  <w:style w:type="paragraph" w:customStyle="1" w:styleId="39">
    <w:name w:val="[Kein Absatzformat]"/>
    <w:qFormat/>
    <w:uiPriority w:val="0"/>
    <w:pPr>
      <w:widowControl w:val="0"/>
      <w:suppressAutoHyphens/>
      <w:autoSpaceDE w:val="0"/>
      <w:spacing w:line="288" w:lineRule="auto"/>
      <w:textAlignment w:val="center"/>
    </w:pPr>
    <w:rPr>
      <w:rFonts w:ascii="MinionPro-Regular" w:hAnsi="MinionPro-Regular" w:eastAsia="MinionPro-Regular" w:cs="MinionPro-Regular"/>
      <w:color w:val="000000"/>
      <w:sz w:val="24"/>
      <w:szCs w:val="24"/>
      <w:lang w:val="de-DE" w:eastAsia="hi-IN" w:bidi="hi-IN"/>
    </w:rPr>
  </w:style>
  <w:style w:type="character" w:customStyle="1" w:styleId="40">
    <w:name w:val="Sprechblasentext Zchn"/>
    <w:basedOn w:val="5"/>
    <w:link w:val="13"/>
    <w:semiHidden/>
    <w:qFormat/>
    <w:uiPriority w:val="99"/>
    <w:rPr>
      <w:rFonts w:ascii="Tahoma" w:hAnsi="Tahoma" w:cs="Tahoma"/>
      <w:sz w:val="16"/>
      <w:szCs w:val="16"/>
      <w:lang w:eastAsia="de-AT"/>
    </w:rPr>
  </w:style>
  <w:style w:type="character" w:styleId="41">
    <w:name w:val="Placeholder Text"/>
    <w:basedOn w:val="5"/>
    <w:semiHidden/>
    <w:uiPriority w:val="99"/>
    <w:rPr>
      <w:color w:val="808080"/>
    </w:rPr>
  </w:style>
  <w:style w:type="character" w:customStyle="1" w:styleId="42">
    <w:name w:val="Kommentartext Zchn"/>
    <w:basedOn w:val="5"/>
    <w:link w:val="11"/>
    <w:uiPriority w:val="99"/>
    <w:rPr>
      <w:rFonts w:ascii="Arial" w:hAnsi="Arial" w:cs="Times New Roman"/>
      <w:sz w:val="20"/>
      <w:szCs w:val="20"/>
      <w:lang w:eastAsia="de-AT"/>
    </w:rPr>
  </w:style>
  <w:style w:type="character" w:customStyle="1" w:styleId="43">
    <w:name w:val="Kommentarthema Zchn"/>
    <w:basedOn w:val="42"/>
    <w:link w:val="12"/>
    <w:semiHidden/>
    <w:qFormat/>
    <w:uiPriority w:val="99"/>
    <w:rPr>
      <w:rFonts w:ascii="Arial" w:hAnsi="Arial" w:cs="Times New Roman"/>
      <w:b/>
      <w:bCs/>
      <w:sz w:val="20"/>
      <w:szCs w:val="20"/>
      <w:lang w:eastAsia="de-AT"/>
    </w:rPr>
  </w:style>
  <w:style w:type="paragraph" w:styleId="44">
    <w:name w:val="List Paragraph"/>
    <w:basedOn w:val="1"/>
    <w:qFormat/>
    <w:uiPriority w:val="34"/>
    <w:pPr>
      <w:spacing w:line="240" w:lineRule="auto"/>
      <w:ind w:left="720"/>
      <w:contextualSpacing/>
    </w:pPr>
    <w:rPr>
      <w:rFonts w:ascii="Calibri" w:hAnsi="Calibri" w:cs="Calibri" w:eastAsiaTheme="minorHAnsi"/>
      <w:sz w:val="22"/>
      <w:szCs w:val="22"/>
      <w:lang w:eastAsia="en-US"/>
    </w:rPr>
  </w:style>
  <w:style w:type="paragraph" w:customStyle="1" w:styleId="45">
    <w:name w:val="Revision"/>
    <w:hidden/>
    <w:semiHidden/>
    <w:uiPriority w:val="99"/>
    <w:rPr>
      <w:rFonts w:ascii="Arial" w:hAnsi="Arial" w:eastAsia="Times New Roman" w:cs="Times New Roman"/>
      <w:szCs w:val="24"/>
      <w:lang w:val="de-AT" w:eastAsia="de-AT"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glossaryDocument" Target="glossary/document.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7DA228AACFC49368000DB5BBA9B0318"/>
        <w:style w:val=""/>
        <w:category>
          <w:name w:val="Allgemein"/>
          <w:gallery w:val="placeholder"/>
        </w:category>
        <w:types>
          <w:type w:val="bbPlcHdr"/>
        </w:types>
        <w:behaviors>
          <w:behavior w:val="content"/>
        </w:behaviors>
        <w:description w:val=""/>
        <w:guid w:val="{349FE9A2-FE36-4385-AA1C-586169B1B1D4}"/>
      </w:docPartPr>
      <w:docPartBody>
        <w:p>
          <w:pPr>
            <w:pStyle w:val="5"/>
          </w:pPr>
          <w:r>
            <w:rPr>
              <w:rStyle w:val="4"/>
            </w:rPr>
            <w:t>Klicken Sie hier, um ein Datum einzugeben.</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DFE"/>
    <w:rsid w:val="000017C1"/>
    <w:rsid w:val="0009776E"/>
    <w:rsid w:val="002B7329"/>
    <w:rsid w:val="00463002"/>
    <w:rsid w:val="005D44C5"/>
    <w:rsid w:val="00C42DFE"/>
    <w:rsid w:val="00CD6DB7"/>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de-AT" w:eastAsia="de-AT"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87DA228AACFC49368000DB5BBA9B0318"/>
    <w:uiPriority w:val="0"/>
    <w:pPr>
      <w:spacing w:after="160" w:line="259" w:lineRule="auto"/>
    </w:pPr>
    <w:rPr>
      <w:rFonts w:asciiTheme="minorHAnsi" w:hAnsiTheme="minorHAnsi" w:eastAsiaTheme="minorEastAsia" w:cstheme="minorBidi"/>
      <w:sz w:val="22"/>
      <w:szCs w:val="22"/>
      <w:lang w:val="de-AT" w:eastAsia="de-AT" w:bidi="ar-SA"/>
    </w:rPr>
  </w:style>
</w:style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FAD604-5332-41B2-A8D5-051C9B763B93}">
  <ds:schemaRefs/>
</ds:datastoreItem>
</file>

<file path=docProps/app.xml><?xml version="1.0" encoding="utf-8"?>
<Properties xmlns="http://schemas.openxmlformats.org/officeDocument/2006/extended-properties" xmlns:vt="http://schemas.openxmlformats.org/officeDocument/2006/docPropsVTypes">
  <Template>Normal</Template>
  <Pages>1</Pages>
  <Words>480</Words>
  <Characters>3030</Characters>
  <Lines>25</Lines>
  <Paragraphs>7</Paragraphs>
  <TotalTime>1</TotalTime>
  <ScaleCrop>false</ScaleCrop>
  <LinksUpToDate>false</LinksUpToDate>
  <CharactersWithSpaces>3503</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2024-05-16T08:38:00Z</dcterms:created>
  <dc:creator>Ines Hickmann</dc:creator>
  <cp:lastModifiedBy>Peter Ell</cp:lastModifiedBy>
  <cp:lastPrinted>2024-03-28T11:05:00Z</cp:lastPrinted>
  <dcterms:modified xsi:type="dcterms:W3CDTF">2024-05-16T10:25:43Z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1031-12.2.0.16909</vt:lpwstr>
  </property>
  <property fmtid="{D5CDD505-2E9C-101B-9397-08002B2CF9AE}" pid="3" name="ICV">
    <vt:lpwstr>84F190ED709B48898FC31A6CED297992_13</vt:lpwstr>
  </property>
</Properties>
</file>